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Sarah Kiani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sarah.kiani@hetsl.ch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2015-2016, Bachelor </w:t>
      </w:r>
      <w:r/>
    </w:p>
    <w:p>
      <w:pPr/>
      <w:r>
        <w:rPr>
          <w:b/>
        </w:rPr>
        <w:t> MAP - Interroger le travail social par une approche en études genre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01.11.2023 - 31.10.2024 </w:t>
      </w:r>
      <w:r/>
    </w:p>
    <w:p>
      <w:pPr/>
      <w:r>
        <w:t>Engagement pour l'égalité de genre : la mobilisation du personnel de santé à Zurich pour l'égalité salariale (1991-2003) (7496)</w:t>
      </w:r>
      <w:r/>
    </w:p>
    <w:p>
      <w:pPr/>
      <w:r>
        <w:rPr>
          <w:b/>
        </w:rPr>
        <w:t> 01.01.2016 - 28.02.2017 </w:t>
      </w:r>
      <w:r/>
    </w:p>
    <w:p>
      <w:pPr/>
      <w:r>
        <w:t>Les transformations de l'Etat social sous le regard du genre. Continuités et ruptures dans la non prise en compte par l'assurance chômage suisse du travail domestique, 1982-2002 (7222)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Togni, C. &amp; Kiani, S. (2024). Politique sociale et reconfiguration des normes de genre. In N. Pulzer, M.-A. Berthod, V. Hugentobler, N. P. Konan, H. Martin, &amp; C. Togni (dir.), </w:t>
      </w:r>
      <w:r/>
      <w:t>
        <w:r w:rsidR="00996E1D">
          <w:t xml:space="preserve"> </w:t>
        </w:r>
      </w:t>
      <w:r>
        <w:rPr>
          <w:i/>
        </w:rPr>
        <w:t>Recherches et engagements. Hommages à Jean-Pierre Tabin</w:t>
      </w:r>
      <w:r>
        <w:t> (pp. 105-113). Éditions HETSL.</w:t>
      </w:r>
      <w:r/>
    </w:p>
    <w:p>
      <w:pPr/>
      <w:r>
        <w:t>Kiani, S. (2010). La maison, l'occupation, c'est une situation que nous avons créé, un territoire que nous avons libéré... Quand le Mouvement de Libération des Femmes de Genève prend la forme d'un mouvement urbain. </w:t>
      </w:r>
      <w:r/>
      <w:t>
        <w:r w:rsidR="00996E1D">
          <w:t xml:space="preserve"> </w:t>
        </w:r>
      </w:t>
      <w:r>
        <w:rPr>
          <w:i/>
        </w:rPr>
        <w:t>Sozial.Geschichte Online, 4</w:t>
      </w:r>
      <w:r>
        <w:t>, 10-29. 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