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Naël Froehlich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Collaborateur scientifique HES </w:t>
      </w:r>
      <w:r/>
    </w:p>
    <w:p>
      <w:pPr/>
      <w:r>
        <w:t> E-mail : nael.froehlich@hetsl.ch </w:t>
      </w:r>
      <w:r/>
    </w:p>
    <w:p>
      <w:pPr/>
      <w:r>
        <w:t> Téléphone direct : </w:t>
      </w:r>
      <w:r/>
    </w:p>
    <w:p>
      <w:pPr/>
      <w:r>
        <w:t> N° de bureau : C 010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01.04.2023 - 31.03.2026 </w:t>
      </w:r>
      <w:r/>
    </w:p>
    <w:p>
      <w:pPr/>
      <w:r>
        <w:t>Fit for Crisis? Social Policy in Times of COVID-19: a Longitudinal Mixed-Method Approach (7444)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