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Clémence Orain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Doctorante FNS </w:t>
      </w:r>
      <w:r/>
    </w:p>
    <w:p>
      <w:pPr/>
      <w:r>
        <w:t> E-mail : clemence.orain@hetsl.ch </w:t>
      </w:r>
      <w:r/>
    </w:p>
    <w:p>
      <w:pPr/>
      <w:r>
        <w:t> Téléphone direct : +41 21 651 62 52 </w:t>
      </w:r>
      <w:r/>
    </w:p>
    <w:p>
      <w:pPr/>
      <w:r>
        <w:t> N° de bureau : C 022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Méthodes d'intervention en ergothérapie</w:t>
      </w:r>
      <w:r/>
    </w:p>
    <w:p>
      <w:pPr/>
      <w:r>
        <w:t>Santé</w:t>
      </w:r>
      <w:r/>
    </w:p>
    <w:p>
      <w:pPr/>
      <w:r>
        <w:t>Situations de handicaps, incapacités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2023</w:t>
      </w:r>
      <w:r/>
    </w:p>
    <w:p>
      <w:pPr/>
      <w:r>
        <w:rPr>
          <w:b/>
        </w:rPr>
        <w:t>Master Européen Sciences de l'Ergothérapie</w:t>
      </w:r>
      <w:r/>
    </w:p>
    <w:p>
      <w:pPr/>
      <w:r>
        <w:t>Amsterdam University of Applied Sciences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Bachelor Sciences de l'Ergothérapie</w:t>
      </w:r>
      <w:r/>
    </w:p>
    <w:p>
      <w:pPr/>
      <w:r>
        <w:t>Institut de Formation en Ergothérapie de Rennes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2024</w:t>
      </w:r>
      <w:r/>
    </w:p>
    <w:p>
      <w:pPr/>
      <w:r>
        <w:rPr>
          <w:b/>
        </w:rPr>
        <w:t>Pratiquer l’ergothérapie en plein air</w:t>
      </w:r>
      <w:r/>
    </w:p>
    <w:p>
      <w:pPr/>
      <w:r>
        <w:t>Conseil Ergolib, France</w:t>
      </w:r>
      <w:r/>
    </w:p>
    <w:p>
      <w:pPr/>
      <w:r>
        <w:rPr>
          <w:b/>
        </w:rPr>
        <w:t>2022</w:t>
      </w:r>
      <w:r/>
    </w:p>
    <w:p>
      <w:pPr/>
      <w:r>
        <w:rPr>
          <w:b/>
        </w:rPr>
        <w:t>Ergothérapie et TSA, comprendre l’autisme pour assurer efficacement sa rééducation</w:t>
      </w:r>
      <w:r/>
    </w:p>
    <w:p>
      <w:pPr/>
      <w:r>
        <w:t>Conseil Ergolib, France</w:t>
      </w:r>
      <w:r/>
    </w:p>
    <w:p>
      <w:pPr/>
      <w:r>
        <w:rPr>
          <w:b/>
        </w:rPr>
        <w:t>2022</w:t>
      </w:r>
      <w:r/>
    </w:p>
    <w:p>
      <w:pPr/>
      <w:r>
        <w:rPr>
          <w:b/>
        </w:rPr>
        <w:t>Troubles alimentaires en pédiatrie : Intervention en ergothérapie</w:t>
      </w:r>
      <w:r/>
    </w:p>
    <w:p>
      <w:pPr/>
      <w:r>
        <w:t>Ergomums, France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Certificat d'Education Thérapeutique du Patient</w:t>
      </w:r>
      <w:r/>
    </w:p>
    <w:p>
      <w:pPr/>
      <w:r>
        <w:t>IFPEK, France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Écriture et ergothérapie</w:t>
      </w:r>
      <w:r/>
    </w:p>
    <w:p>
      <w:pPr/>
      <w:r>
        <w:t>Josiane Caron-Santha, Canada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L'approche CO-OP</w:t>
      </w:r>
      <w:r/>
    </w:p>
    <w:p>
      <w:pPr/>
      <w:r>
        <w:t>ANFE, France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avril 2024 - aujourd'hui </w:t>
      </w:r>
      <w:r/>
    </w:p>
    <w:p>
      <w:pPr/>
      <w:r>
        <w:t> Collaboratrice scientifique, Haute Ecole de Travail Social et de la Santé, Lausanne, Suisse </w:t>
      </w:r>
      <w:r/>
    </w:p>
    <w:p>
      <w:pPr/>
      <w:r>
        <w:rPr>
          <w:b/>
        </w:rPr>
        <w:t> septembre 2023 - aujourd'hui </w:t>
      </w:r>
      <w:r/>
    </w:p>
    <w:p>
      <w:pPr/>
      <w:r>
        <w:t> Chargée d'enseignement vacataire, Croix-Rouge Française Compétence Centre-Val-de-Loire, Chambray-lès-Tours, France </w:t>
      </w:r>
      <w:r/>
    </w:p>
    <w:p>
      <w:pPr/>
      <w:r>
        <w:rPr>
          <w:b/>
        </w:rPr>
        <w:t> novembre 2022 - aujourd'hui </w:t>
      </w:r>
      <w:r/>
    </w:p>
    <w:p>
      <w:pPr/>
      <w:r>
        <w:t> Chargée d'enseignement vacataire, Institut de Formation en Pédicurie-Podologie, Ergothérapie et Masso-Kinésithérapie, Rennes, France </w:t>
      </w:r>
      <w:r/>
    </w:p>
    <w:p>
      <w:pPr/>
      <w:r>
        <w:rPr>
          <w:b/>
        </w:rPr>
        <w:t> juillet 2021 - mars 2024 </w:t>
      </w:r>
      <w:r/>
    </w:p>
    <w:p>
      <w:pPr/>
      <w:r>
        <w:t> Ergothérapeute, Cabinet d'Ergothérapie Sésame, Châteaugiron, France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01.02.2024 - 31.01.2028 </w:t>
      </w:r>
      <w:r/>
    </w:p>
    <w:p>
      <w:pPr/>
      <w:r>
        <w:t>Mobility, community participation, and health of persons with disabilities in Switzerland (MOBILE). A national mixed-method study (7483)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15.10.2024 - 19.10.2024 </w:t>
      </w:r>
      <w:r/>
    </w:p>
    <w:p>
      <w:pPr/>
      <w:r>
        <w:rPr>
          <w:b/>
        </w:rPr>
        <w:t>Conférence dans le cadre du 1st Occupational Therapy Europe Congress Future-Proofing Occupational Therapy, à Cracovie</w:t>
      </w:r>
      <w:r/>
    </w:p>
    <w:p>
      <w:pPr/>
      <w:r>
        <w:t>Occupational Therapy Europe</w:t>
      </w:r>
      <w:r/>
    </w:p>
    <w:p>
      <w:pPr/>
      <w:r>
        <w:t>Conférences</w:t>
      </w:r>
      <w:r/>
    </w:p>
    <w:p>
      <w:pPr/>
      <w:r>
        <w:rPr>
          <w:b/>
        </w:rPr>
        <w:t> 30.11.2023 - 01.12.2023 </w:t>
      </w:r>
      <w:r/>
    </w:p>
    <w:p>
      <w:pPr/>
      <w:r>
        <w:rPr>
          <w:b/>
        </w:rPr>
        <w:t>Conférence dans le cadre du Colloque scientifique francophone “Promotion de la Santé en milieu scolaire : actualité de la recherche et de l’innovation”, à Paris</w:t>
      </w:r>
      <w:r/>
    </w:p>
    <w:p>
      <w:pPr/>
      <w:r>
        <w:t>Institut National du Cancer</w:t>
      </w:r>
      <w:r/>
    </w:p>
    <w:p>
      <w:pPr/>
      <w:r>
        <w:t>Conférences</w:t>
      </w:r>
      <w:r/>
    </w:p>
    <w:p>
      <w:pPr/>
      <w:r>
        <w:rPr>
          <w:b/>
        </w:rPr>
        <w:t> 29.06.2023 - 30.06.2023 </w:t>
      </w:r>
      <w:r/>
    </w:p>
    <w:p>
      <w:pPr/>
      <w:r>
        <w:rPr>
          <w:b/>
        </w:rPr>
        <w:t>Conférence dans le cadre des Journées Nationales de l’Ergothérapie “Ergothérapie en pédiatrie : un socle commun pour les pratiques de demain”, à Lyon</w:t>
      </w:r>
      <w:r/>
    </w:p>
    <w:p>
      <w:pPr/>
      <w:r>
        <w:t>Association Nationale Française des Ergothérapeutes (ANFE)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  <w:r>
        <w:t>Orain, C. (2023). La cour des possibles. La cour de récréation : un espace tremplin pour la participation au jeu des enfants. ErgOThérapies, 90, 7-20.</w:t>
      </w:r>
      <w:r/>
    </w:p>
    <w:p>
      <w:pPr/>
      <w:r>
        <w:t>Orain, C. (2022). Se jouer de la différence. Rôle de l’ergothérapeute dans l’accompagnement des enfants à haut potentiel intellectuel par le jeu pour favoriser leur participation scolaire. ErgOThérapies, 87, 47-55.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