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Sophie De Oliveira Bettencourt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Assistante HES </w:t>
      </w:r>
      <w:r/>
    </w:p>
    <w:p>
      <w:pPr/>
      <w:r>
        <w:t> E-mail : sophie.bettencourt@hetsl.ch </w:t>
      </w:r>
      <w:r/>
    </w:p>
    <w:p>
      <w:pPr/>
      <w:r>
        <w:t> Téléphone direct : +41 21 651 03 58 </w:t>
      </w:r>
      <w:r/>
    </w:p>
    <w:p>
      <w:pPr/>
      <w:r>
        <w:t> N° de bureau : B 218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2022-2023, Bachelor </w:t>
      </w:r>
      <w:r/>
    </w:p>
    <w:p>
      <w:pPr/>
      <w:r>
        <w:rPr>
          <w:b/>
        </w:rPr>
        <w:t> Communication et collaboration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et recherche (Cours) - HETSL </w:t>
      </w:r>
      <w:r/>
    </w:p>
    <w:p>
      <w:pPr/>
      <w:r>
        <w:t> 2022-2023, Bachelor </w:t>
      </w:r>
      <w:r/>
    </w:p>
    <w:p>
      <w:pPr/>
      <w:r>
        <w:rPr>
          <w:b/>
        </w:rPr>
        <w:t> Relation professionnelle et participation (Cours) - HETSL 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