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Anna Suppa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anna.suppa@hetsl.ch </w:t>
      </w:r>
      <w:r/>
    </w:p>
    <w:p>
      <w:pPr/>
      <w:r>
        <w:t> Téléphone direct : +41 21 651 68 08 </w:t>
      </w:r>
      <w:r/>
    </w:p>
    <w:p>
      <w:pPr/>
      <w:r>
        <w:t> N° de bureau : C 012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01.11.2021 - 31.08.2022 </w:t>
      </w:r>
      <w:r/>
    </w:p>
    <w:p>
      <w:pPr/>
      <w:r>
        <w:t>Répondre aux enjeux sociaux de la numérisation de l'économie : étude exploratoire sur le développement des inégalités en matière de compétences et de pratiques économiques numériques (7461)</w:t>
      </w:r>
      <w:r/>
    </w:p>
    <w:p>
      <w:pPr/>
      <w:r>
        <w:rPr>
          <w:b/>
        </w:rPr>
        <w:t> 01.10.2020 - 30.09.2024 </w:t>
      </w:r>
      <w:r/>
    </w:p>
    <w:p>
      <w:pPr/>
      <w:r>
        <w:t>Etude pluriméthodologique des liens entre endettement et santé en Suisse / Multimethodologische Studie über die Zusammenhänge zwischen Verschuldung und Gesundheit in der Schweiz (7454)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23.05.2024 - 23.05.2024 </w:t>
      </w:r>
      <w:r/>
    </w:p>
    <w:p>
      <w:pPr/>
      <w:r>
        <w:rPr>
          <w:b/>
        </w:rPr>
        <w:t>Conférence Die Folgen von Schulden auf die sozialen Ressourcen und die Gesundheit der Betroffenen, à Berne</w:t>
      </w:r>
      <w:r/>
    </w:p>
    <w:p>
      <w:pPr/>
      <w:r>
        <w:t>Dettes Conseils Suisse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Henchoz, C., Suppa, A. &amp; Mantzouranis-Baudat, S. (2022, 7 novembre). Internet, l'argent et les ados. </w:t>
      </w:r>
      <w:r/>
      <w:t>
        <w:r w:rsidR="00996E1D">
          <w:t xml:space="preserve"> </w:t>
        </w:r>
      </w:t>
      <w:r>
        <w:rPr>
          <w:i/>
        </w:rPr>
        <w:t>Reiso, revue d'information sociale</w:t>
      </w:r>
      <w:r>
        <w:t>. https://www.reiso.org/document/9833</w:t>
      </w:r>
      <w:r/>
    </w:p>
    <w:p>
      <w:pPr/>
    </w:p>
    <w:p>
      <w:pPr/>
      <w:r>
        <w:t>Henchoz, C., Baudat, S. &amp; Suppa, A. (2022). </w:t>
      </w:r>
      <w:r/>
      <w:t>
        <w:r w:rsidR="00996E1D">
          <w:t xml:space="preserve"> </w:t>
        </w:r>
      </w:t>
      <w:r>
        <w:rPr>
          <w:i/>
        </w:rPr>
        <w:t>Les adolescent-es, Inernet et leur argent. Premiers résultats de l'étude "Répondre aux enjeux sociaux de la numérisation de l'économie : Etude exploiratoire sur le développement des inégalités en matière de compétences et de pratiques économiques numériques" </w:t>
      </w:r>
      <w:r>
        <w:t>(rapport de recherche).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