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Alexia Forcella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alexia.forcella@hetsl.ch </w:t>
      </w:r>
      <w:r/>
    </w:p>
    <w:p>
      <w:pPr/>
      <w:r>
        <w:t> Téléphone direct : </w:t>
      </w:r>
      <w:r/>
    </w:p>
    <w:p>
      <w:pPr/>
      <w:r>
        <w:t> N° de bureau : C 020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01.01.2023 - 30.06.2024 </w:t>
      </w:r>
      <w:r/>
    </w:p>
    <w:p>
      <w:pPr/>
      <w:r>
        <w:t>La conception universelle de l'apprentissage dans l'enseignement supérieur professionnalisant au service de l'inclusion des étudiant·e·s ayant des besoins éducatifs particuliers (PS 82332)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Chamam, S., Forcella, A. Musio, N., Quinodoz F., &amp; Dimitrova, N. (2024). Effects of Digital and Non-digital Parental Distraction on Parent-Child Interaction and Communication. </w:t>
      </w:r>
      <w:r/>
      <w:t>
        <w:r w:rsidR="00996E1D">
          <w:t xml:space="preserve"> </w:t>
        </w:r>
      </w:t>
      <w:r>
        <w:rPr>
          <w:i/>
        </w:rPr>
        <w:t>Frontiers in Child and Adolescent Psychiatry, 3</w:t>
      </w:r>
      <w:r>
        <w:t>. https://doi.org/10.3389/frcha.2024.1330331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